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6023610" cy="8284210"/>
            <wp:effectExtent l="0" t="0" r="15240" b="2540"/>
            <wp:docPr id="1" name="Изображение 1" descr="титу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титульны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82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</w:p>
    <w:p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</w:p>
    <w:p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</w:p>
    <w:p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>
      <w:pPr>
        <w:rPr>
          <w:b/>
          <w:bCs/>
        </w:rPr>
      </w:pPr>
      <w:bookmarkStart w:id="1" w:name="_GoBack"/>
      <w:bookmarkEnd w:id="1"/>
      <w:r>
        <w:rPr>
          <w:sz w:val="32"/>
          <w:szCs w:val="32"/>
        </w:rPr>
        <w:t xml:space="preserve">                      </w:t>
      </w:r>
      <w:r>
        <w:rPr>
          <w:b/>
          <w:bCs/>
        </w:rPr>
        <w:t>ВВЕДЕНИЕ (ОБЩИЕ ПОЛОЖЕНИЯ)</w:t>
      </w:r>
    </w:p>
    <w:p>
      <w:pPr>
        <w:tabs>
          <w:tab w:val="left" w:pos="-360"/>
        </w:tabs>
        <w:ind w:firstLine="397"/>
        <w:jc w:val="both"/>
      </w:pPr>
      <w:r>
        <w:t xml:space="preserve">Открытый чемпионат и первенство Федерации К-1 России по Чувашской Республики на призы депутата государственной думы Николаева Олега Алексеевича. </w:t>
      </w:r>
      <w:ins w:id="0" w:author="Наталья Шарафанович" w:date="2017-04-05T15:40:00Z">
        <w:r>
          <w:rPr/>
          <w:t xml:space="preserve">(далее «Чемпионат») </w:t>
        </w:r>
      </w:ins>
      <w:r>
        <w:t xml:space="preserve">проводится в соответствии с Календарным планом </w:t>
      </w:r>
      <w:r>
        <w:rPr>
          <w:color w:val="000000"/>
          <w:spacing w:val="-5"/>
        </w:rPr>
        <w:t>Чувашского регионального отделения Федерации боевых видов спорта К-1 России на 2017 год</w:t>
      </w:r>
      <w:r>
        <w:t xml:space="preserve">. </w:t>
      </w:r>
    </w:p>
    <w:p>
      <w:pPr>
        <w:ind w:firstLine="397"/>
        <w:jc w:val="both"/>
      </w:pPr>
      <w:r>
        <w:t>Настоящее Положение является основанием для командирования спортсменов, тренеров и спортивных судей на соревнования.</w:t>
      </w:r>
    </w:p>
    <w:p>
      <w:pPr>
        <w:tabs>
          <w:tab w:val="left" w:pos="-360"/>
        </w:tabs>
        <w:ind w:firstLine="426"/>
        <w:jc w:val="both"/>
      </w:pPr>
    </w:p>
    <w:p>
      <w:pPr>
        <w:rPr>
          <w:color w:val="000000"/>
          <w:spacing w:val="-5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bCs/>
          <w:color w:val="000000"/>
          <w:spacing w:val="-5"/>
        </w:rPr>
        <w:t>1. ЦЕЛИ И ЗАДАЧИ</w:t>
      </w:r>
      <w:r>
        <w:rPr>
          <w:color w:val="000000"/>
          <w:spacing w:val="-5"/>
        </w:rPr>
        <w:tab/>
      </w:r>
    </w:p>
    <w:p>
      <w:pPr/>
      <w:r>
        <w:t>Чемпионат проводится в целях:</w:t>
      </w:r>
    </w:p>
    <w:p>
      <w:pPr/>
      <w:r>
        <w:t>- популяризации боевых видов спорта - К-1 в Чувашской Республике;</w:t>
      </w:r>
    </w:p>
    <w:p>
      <w:pPr/>
      <w:r>
        <w:t>- повышения спортивного мастерства участников соревнований;</w:t>
      </w:r>
    </w:p>
    <w:p>
      <w:pPr/>
      <w:r>
        <w:t>- выявления сильнейших спортсменов по К-1;</w:t>
      </w:r>
    </w:p>
    <w:p>
      <w:pPr/>
      <w:r>
        <w:t>- укрепления дружеских и спортивных связей между спортивными организациями;</w:t>
      </w:r>
    </w:p>
    <w:p>
      <w:pPr/>
      <w:r>
        <w:t>- пропаганды здорового образа жизни;</w:t>
      </w:r>
    </w:p>
    <w:p>
      <w:pPr>
        <w:jc w:val="both"/>
      </w:pPr>
      <w:r>
        <w:t>- массового развития  спорта;</w:t>
      </w:r>
    </w:p>
    <w:p>
      <w:pPr>
        <w:jc w:val="both"/>
      </w:pPr>
      <w:r>
        <w:t>- определения уровня адаптированности младших спортсменов к рингу, включая правила поведения во время боя (игрового поединка).</w:t>
      </w:r>
    </w:p>
    <w:p>
      <w:pPr>
        <w:jc w:val="both"/>
      </w:pP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57" w:firstLine="227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2. МЕСТО И СРОКИ ПРОВЕДЕНИЯ СОРЕВНОВАНИЙ</w:t>
      </w:r>
    </w:p>
    <w:p>
      <w:pPr>
        <w:shd w:val="clear" w:color="auto" w:fill="FFFFFF"/>
        <w:spacing w:before="10" w:line="329" w:lineRule="exact"/>
        <w:ind w:left="57" w:firstLine="39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Чемпионат проводится  28 - 30 апреля  2017 года по адресу: Чувашская Республика, Чебоксарский район, с.Хыркасы, ул. Лесная, д.1</w:t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 xml:space="preserve"> ( 5 кг. от г. Чебоксары, Оздоровительный комплекс «Жемчужина Чувашии»).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</w:pP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3. ОРГАНИЗАТОРЫ И ПРОВОДЯЩИЕ ОРГАНИЗАЦИИ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rPr>
          <w:color w:val="000000"/>
          <w:spacing w:val="-5"/>
        </w:rPr>
      </w:pPr>
      <w:r>
        <w:rPr>
          <w:color w:val="000000"/>
          <w:spacing w:val="-5"/>
        </w:rPr>
        <w:t>Право на проведение соревнований принадлежит Федерации боевых видов спорта - К-1 России (далее – Федерация К-1 России) и Чувашскому  региональному отделению Федерации боевых видов спорта К-1 России.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rPr>
          <w:sz w:val="28"/>
          <w:szCs w:val="28"/>
        </w:rPr>
      </w:pPr>
      <w:r>
        <w:t xml:space="preserve">Ответственными исполнителями являются: руководитель спортивного центра и главный судья соревнований. </w:t>
      </w:r>
      <w:r>
        <w:rPr>
          <w:sz w:val="28"/>
          <w:szCs w:val="28"/>
        </w:rPr>
        <w:t xml:space="preserve">   </w:t>
      </w:r>
    </w:p>
    <w:p>
      <w:pPr>
        <w:tabs>
          <w:tab w:val="left" w:pos="-360"/>
        </w:tabs>
        <w:jc w:val="both"/>
        <w:rPr>
          <w:u w:val="single"/>
        </w:rPr>
      </w:pPr>
      <w:r>
        <w:rPr>
          <w:u w:val="single"/>
        </w:rPr>
        <w:t>Организаторы:</w:t>
      </w:r>
    </w:p>
    <w:p>
      <w:pPr>
        <w:tabs>
          <w:tab w:val="left" w:pos="-360"/>
        </w:tabs>
        <w:jc w:val="both"/>
      </w:pPr>
      <w:r>
        <w:rPr>
          <w:i/>
          <w:iCs/>
        </w:rPr>
        <w:t xml:space="preserve">     </w:t>
      </w:r>
      <w:r>
        <w:t xml:space="preserve">- </w:t>
      </w:r>
      <w:r>
        <w:rPr>
          <w:color w:val="000000"/>
          <w:spacing w:val="-5"/>
        </w:rPr>
        <w:t>Чувашское региональное отделение Федерации боевых видов спорта К-1 России</w:t>
      </w:r>
      <w:r>
        <w:t>;</w:t>
      </w:r>
    </w:p>
    <w:p>
      <w:pPr>
        <w:tabs>
          <w:tab w:val="left" w:pos="-360"/>
        </w:tabs>
        <w:jc w:val="both"/>
        <w:rPr>
          <w:color w:val="000000"/>
          <w:spacing w:val="-5"/>
          <w:shd w:val="clear" w:color="auto" w:fill="FFFFFF"/>
        </w:rPr>
      </w:pPr>
      <w:r>
        <w:t xml:space="preserve">     </w:t>
      </w:r>
      <w:r>
        <w:rPr>
          <w:color w:val="000000"/>
          <w:spacing w:val="-5"/>
          <w:shd w:val="clear" w:color="auto" w:fill="FFFFFF"/>
        </w:rPr>
        <w:t xml:space="preserve">- </w:t>
      </w:r>
      <w:r>
        <w:t>Главный судья соревнований – Николаев А. Н.</w:t>
      </w:r>
    </w:p>
    <w:p>
      <w:pPr>
        <w:jc w:val="both"/>
      </w:pPr>
      <w:r>
        <w:t xml:space="preserve">     - Главный секретарь соревнований – Васильев В. В.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rPr>
          <w:b/>
          <w:bCs/>
          <w:color w:val="000000"/>
          <w:spacing w:val="-5"/>
        </w:rPr>
      </w:pP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</w:rPr>
        <w:t>4. ТРЕБОВАНИЯ К УЧАСТНИКАМ СОРЕВНОВАНИЙ И УСЛОВИЯ ДОПУСКА НА СОРЕВНОВАНИЯ</w:t>
      </w:r>
      <w:r>
        <w:rPr>
          <w:sz w:val="28"/>
          <w:szCs w:val="28"/>
        </w:rPr>
        <w:t xml:space="preserve"> 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57" w:firstLine="170"/>
        <w:jc w:val="both"/>
      </w:pPr>
      <w:r>
        <w:rPr>
          <w:color w:val="000000"/>
          <w:spacing w:val="-5"/>
        </w:rPr>
        <w:t xml:space="preserve">Соревнования проводятся в дисциплинах </w:t>
      </w:r>
      <w:r>
        <w:t>«К–1»</w:t>
      </w:r>
      <w:r>
        <w:rPr>
          <w:color w:val="000000"/>
          <w:spacing w:val="-5"/>
        </w:rPr>
        <w:t xml:space="preserve"> по Правилам, утверждённым Федерацией К-1 России. К участию в соревнованиях допускаются спортсмены всех субъектов Российской Федерации.</w:t>
      </w:r>
      <w:r>
        <w:rPr>
          <w:b/>
        </w:rPr>
        <w:t xml:space="preserve"> </w:t>
      </w:r>
      <w:r>
        <w:t xml:space="preserve">Соревнования являются личными. </w:t>
      </w:r>
    </w:p>
    <w:p>
      <w:pPr>
        <w:tabs>
          <w:tab w:val="left" w:pos="-360"/>
        </w:tabs>
        <w:jc w:val="both"/>
      </w:pPr>
      <w:r>
        <w:t xml:space="preserve">  Каждый участник соревнований должен иметь: капу, бинты, бандаж, шорты, женщины также должны иметь паховый и нагрудный бандажи, щитки (типа чулки). Организаторы предоставляют: шлем и перчатки.</w:t>
      </w:r>
    </w:p>
    <w:p>
      <w:pPr>
        <w:tabs>
          <w:tab w:val="left" w:pos="-360"/>
        </w:tabs>
        <w:jc w:val="both"/>
      </w:pPr>
      <w:r>
        <w:rPr>
          <w:sz w:val="28"/>
          <w:szCs w:val="28"/>
        </w:rPr>
        <w:t xml:space="preserve">   </w:t>
      </w:r>
      <w:r>
        <w:t xml:space="preserve">     </w:t>
      </w:r>
    </w:p>
    <w:p>
      <w:pPr>
        <w:tabs>
          <w:tab w:val="left" w:pos="-360"/>
        </w:tabs>
        <w:jc w:val="both"/>
      </w:pPr>
    </w:p>
    <w:p>
      <w:pPr>
        <w:tabs>
          <w:tab w:val="left" w:pos="-360"/>
        </w:tabs>
        <w:jc w:val="both"/>
      </w:pPr>
    </w:p>
    <w:p>
      <w:pPr>
        <w:tabs>
          <w:tab w:val="left" w:pos="-360"/>
        </w:tabs>
        <w:jc w:val="both"/>
      </w:pPr>
    </w:p>
    <w:p>
      <w:pPr>
        <w:tabs>
          <w:tab w:val="left" w:pos="-360"/>
        </w:tabs>
        <w:jc w:val="both"/>
      </w:pPr>
    </w:p>
    <w:p>
      <w:pPr>
        <w:tabs>
          <w:tab w:val="left" w:pos="-360"/>
        </w:tabs>
        <w:jc w:val="both"/>
      </w:pPr>
    </w:p>
    <w:p>
      <w:pPr>
        <w:tabs>
          <w:tab w:val="left" w:pos="-360"/>
        </w:tabs>
        <w:jc w:val="both"/>
      </w:pPr>
    </w:p>
    <w:p>
      <w:pPr>
        <w:tabs>
          <w:tab w:val="left" w:pos="-360"/>
        </w:tabs>
        <w:jc w:val="both"/>
      </w:pPr>
    </w:p>
    <w:p>
      <w:pPr>
        <w:tabs>
          <w:tab w:val="left" w:pos="-360"/>
        </w:tabs>
        <w:jc w:val="both"/>
      </w:pP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Весовые категории:</w:t>
      </w:r>
    </w:p>
    <w:p>
      <w:pPr>
        <w:jc w:val="both"/>
        <w:rPr>
          <w:b/>
          <w:bCs/>
        </w:rPr>
      </w:pPr>
    </w:p>
    <w:p>
      <w:pPr/>
      <w:r>
        <w:t>Мужчины (19 лет и старше):  -51 кг,- 54 кг,-57 кг,-60 кг, -63,5 кг,-67 кг, -71 кг, -75 кг, -81 кг,-86 кг,-91 кг,+91 кг</w:t>
      </w:r>
    </w:p>
    <w:p>
      <w:pPr/>
      <w:r>
        <w:t>Женщины(19 лет и старше): -48 кг,-52 кг,-56 кг,-60 кг,-65 кг,-70 кг,+70 кг.</w:t>
      </w:r>
    </w:p>
    <w:p>
      <w:pPr>
        <w:ind w:left="360"/>
      </w:pPr>
    </w:p>
    <w:p>
      <w:pPr/>
      <w:r>
        <w:t>Юниоры (юноши 17-18 лет): -48 кг,-51 кг,-54 кг,-57 кг,-60 кг,-63 кг,-66 кг,</w:t>
      </w:r>
    </w:p>
    <w:p>
      <w:pPr/>
      <w:r>
        <w:t>-70 кг,-75 кг,-80 кг,-85 кг,+85 кг.</w:t>
      </w:r>
    </w:p>
    <w:p>
      <w:pPr/>
      <w:r>
        <w:t>Юниоры  (девушки 17-18 лет): -40кг,-44кг,-48 кг,-52 кг,-56 кг,-60 кг,-63 кг,-66 кг,</w:t>
      </w:r>
    </w:p>
    <w:p>
      <w:pPr/>
      <w:r>
        <w:t>-70 кг,+70 кг.</w:t>
      </w:r>
    </w:p>
    <w:p>
      <w:pPr>
        <w:ind w:left="360"/>
      </w:pPr>
    </w:p>
    <w:p>
      <w:pPr/>
      <w:r>
        <w:t>Младшие юниоры (юноши  15-16 лет):-48 кг,-51 кг,-54 кг,57 кг,-60 кг,-63 кг,</w:t>
      </w:r>
    </w:p>
    <w:p>
      <w:pPr/>
      <w:r>
        <w:t>-66 кг,-70 кг,-75 кг,-80 кг,-85 кг,+85 кг.</w:t>
      </w:r>
    </w:p>
    <w:p>
      <w:pPr/>
      <w:r>
        <w:t>Младшие юниоры  (девушки 15-16 лет): -40 кг,-44 кг,-48 кг,-52 кг,-56 кг,-60 кг,+60 кг.</w:t>
      </w:r>
    </w:p>
    <w:p>
      <w:pPr>
        <w:ind w:left="360"/>
      </w:pPr>
    </w:p>
    <w:p>
      <w:pPr/>
      <w:r>
        <w:t>Старшие юноши (13-14 лет):-42 кг,-45 кг,-48 кг,-51 кг,-54 кг,-57 кг</w:t>
      </w:r>
    </w:p>
    <w:p>
      <w:pPr/>
      <w:r>
        <w:t>-60 кг,-63 кг,-66 кг,-70 кг,+70 кг.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57"/>
        <w:jc w:val="both"/>
        <w:rPr>
          <w:color w:val="000000"/>
          <w:spacing w:val="-5"/>
        </w:rPr>
      </w:pP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both"/>
        <w:rPr>
          <w:color w:val="000000"/>
          <w:spacing w:val="-5"/>
        </w:rPr>
      </w:pP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5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Состав команды: спортсмены, представитель команды, тренер.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both"/>
        <w:rPr>
          <w:sz w:val="28"/>
          <w:szCs w:val="28"/>
        </w:rPr>
      </w:pPr>
    </w:p>
    <w:p>
      <w:pPr>
        <w:tabs>
          <w:tab w:val="left" w:pos="-360"/>
        </w:tabs>
        <w:ind w:firstLine="540"/>
        <w:jc w:val="both"/>
      </w:pPr>
      <w:r>
        <w:t>.</w:t>
      </w:r>
    </w:p>
    <w:p>
      <w:pPr>
        <w:tabs>
          <w:tab w:val="left" w:pos="-360"/>
        </w:tabs>
        <w:ind w:firstLine="540"/>
        <w:jc w:val="center"/>
        <w:rPr>
          <w:b/>
          <w:bCs/>
        </w:rPr>
      </w:pPr>
      <w:r>
        <w:rPr>
          <w:b/>
          <w:bCs/>
        </w:rPr>
        <w:t>5.ПРОГРАММА СОРЕВНОВАНИЙ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b/>
          <w:bCs/>
          <w:i/>
          <w:iCs/>
          <w:color w:val="000000"/>
          <w:spacing w:val="-5"/>
        </w:rPr>
      </w:pPr>
      <w:r>
        <w:rPr>
          <w:b/>
          <w:bCs/>
          <w:i/>
          <w:iCs/>
          <w:color w:val="000000"/>
          <w:spacing w:val="-5"/>
        </w:rPr>
        <w:t>28 апреля (пятница)</w:t>
      </w:r>
      <w:r>
        <w:rPr>
          <w:color w:val="000000"/>
          <w:spacing w:val="-5"/>
        </w:rPr>
        <w:t xml:space="preserve"> – </w:t>
      </w:r>
      <w:r>
        <w:rPr>
          <w:b/>
          <w:bCs/>
          <w:i/>
          <w:iCs/>
          <w:color w:val="000000"/>
          <w:spacing w:val="-5"/>
        </w:rPr>
        <w:t>день приезда.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15.00 - 18.00 -   мандатная комиссия, регистрация и взвешивание участников соревнований,                 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жеребьёвка, совещание представителей команд.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</w:pP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  <w:r>
        <w:rPr>
          <w:b/>
          <w:bCs/>
          <w:i/>
          <w:iCs/>
          <w:color w:val="000000"/>
          <w:spacing w:val="-5"/>
        </w:rPr>
        <w:t>29 апреля (суббота) – торжественное открытие, бои.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10.00 –</w:t>
      </w:r>
      <w:r>
        <w:t xml:space="preserve">  </w:t>
      </w:r>
      <w:r>
        <w:rPr>
          <w:color w:val="000000"/>
          <w:spacing w:val="-5"/>
        </w:rPr>
        <w:t>предварительные поединки, торжественное открытие.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b/>
          <w:i/>
          <w:color w:val="000000"/>
          <w:spacing w:val="-5"/>
        </w:rPr>
      </w:pPr>
      <w:r>
        <w:rPr>
          <w:b/>
          <w:bCs/>
          <w:i/>
          <w:iCs/>
          <w:color w:val="000000"/>
          <w:spacing w:val="-5"/>
        </w:rPr>
        <w:t>30 апреля (воскресенье) –</w:t>
      </w:r>
      <w:r>
        <w:rPr>
          <w:b/>
          <w:i/>
          <w:color w:val="000000"/>
          <w:spacing w:val="-5"/>
        </w:rPr>
        <w:t xml:space="preserve"> бои, награждение, отьезд команд.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11.00  –  финальные поединки, награждение победителей и призеров.</w:t>
      </w:r>
    </w:p>
    <w:p>
      <w:pPr>
        <w:ind w:left="3118" w:right="4139"/>
        <w:jc w:val="center"/>
        <w:rPr>
          <w:b/>
          <w:bCs/>
          <w:color w:val="000000"/>
          <w:spacing w:val="-4"/>
        </w:rPr>
      </w:pPr>
    </w:p>
    <w:p>
      <w:pPr>
        <w:ind w:left="3118" w:right="4139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6. НАГРАЖДЕНИЕ</w:t>
      </w:r>
    </w:p>
    <w:p>
      <w:pPr>
        <w:tabs>
          <w:tab w:val="left" w:pos="-360"/>
        </w:tabs>
        <w:ind w:firstLine="540"/>
        <w:jc w:val="both"/>
      </w:pPr>
      <w:r>
        <w:t>Победители и призеры соревнований, занявшие первое, второе и третье места – в каждой весовой категории, награждаются медалями соответствующих степеней (золото, серебро, бронза) и дипломами, так же будет приз за лучшую технику и волю к победе.</w:t>
      </w:r>
    </w:p>
    <w:p>
      <w:pPr>
        <w:tabs>
          <w:tab w:val="left" w:pos="-360"/>
        </w:tabs>
        <w:ind w:firstLine="540"/>
        <w:jc w:val="both"/>
      </w:pPr>
    </w:p>
    <w:p>
      <w:pPr>
        <w:tabs>
          <w:tab w:val="left" w:pos="-360"/>
        </w:tabs>
        <w:ind w:firstLine="540"/>
        <w:jc w:val="both"/>
      </w:pPr>
    </w:p>
    <w:p>
      <w:pPr>
        <w:tabs>
          <w:tab w:val="left" w:pos="-360"/>
        </w:tabs>
        <w:ind w:firstLine="540"/>
        <w:jc w:val="both"/>
      </w:pPr>
    </w:p>
    <w:p>
      <w:pPr>
        <w:tabs>
          <w:tab w:val="left" w:pos="-360"/>
        </w:tabs>
        <w:ind w:firstLine="540"/>
        <w:jc w:val="both"/>
      </w:pPr>
    </w:p>
    <w:p>
      <w:pPr>
        <w:tabs>
          <w:tab w:val="left" w:pos="-360"/>
        </w:tabs>
        <w:ind w:firstLine="540"/>
        <w:jc w:val="both"/>
      </w:pPr>
    </w:p>
    <w:p>
      <w:pPr/>
    </w:p>
    <w:p>
      <w:pPr/>
      <w:r>
        <w:t xml:space="preserve">                                       </w:t>
      </w:r>
    </w:p>
    <w:p>
      <w:pPr/>
    </w:p>
    <w:p>
      <w:pPr/>
      <w:r>
        <w:t xml:space="preserve">                                         </w:t>
      </w:r>
    </w:p>
    <w:p>
      <w:pPr/>
      <w:r>
        <w:t xml:space="preserve">                                         </w:t>
      </w:r>
    </w:p>
    <w:p>
      <w:pPr/>
    </w:p>
    <w:p>
      <w:pPr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>7 . УСЛОВИЯ ФИНАНСИРОВАНИЯ</w:t>
      </w:r>
    </w:p>
    <w:p>
      <w:pPr>
        <w:shd w:val="clear" w:color="auto" w:fill="FFFFFF"/>
        <w:tabs>
          <w:tab w:val="left" w:pos="9498"/>
        </w:tabs>
        <w:ind w:right="6" w:firstLine="426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Расходы по награждению победителей и призеров соревнований дипломами и медалями ,по оплате работы судейской коллегии, обслуживающего и медицинского персонала, аренде мест проведения соревнований и рекламу несет </w:t>
      </w:r>
      <w:r>
        <w:rPr>
          <w:color w:val="000000"/>
          <w:spacing w:val="-5"/>
        </w:rPr>
        <w:t>Чувашское региональное отделение Федерации боевых видов спорта К-1 России и спонсоры.</w:t>
      </w:r>
    </w:p>
    <w:p>
      <w:pPr>
        <w:shd w:val="clear" w:color="auto" w:fill="FFFFFF"/>
        <w:tabs>
          <w:tab w:val="left" w:pos="9498"/>
        </w:tabs>
        <w:ind w:right="6" w:firstLine="426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Расходы по проезду участников соревнований к месту проведения соревнований и обратно, размещению, питанию, страхованию, оплате благотворительного стартового взноса несут организации, командирующие команду (спортсменов) на соревнование. Стартовый взнос - 500 рублей, проживание по адресу: Чувашская Республика, Чебоксарский район, с.Хыркасы, ул. Лесная, д.1, Оздоровительный комплекс «Жемчужина Чувашии» в 4-х местных номерах – 600 рублей с чел., столовая - завтрак, обед, ужин - 350 рублей, буфет.</w:t>
      </w:r>
    </w:p>
    <w:p>
      <w:pPr/>
    </w:p>
    <w:p>
      <w:pPr>
        <w:shd w:val="clear" w:color="auto" w:fill="FFFFFF"/>
        <w:tabs>
          <w:tab w:val="left" w:pos="9498"/>
        </w:tabs>
        <w:ind w:right="6" w:firstLine="426"/>
        <w:jc w:val="both"/>
      </w:pPr>
    </w:p>
    <w:p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8. ОБЕСПЕЧЕНИЕ БЕЗОПАСНОСТИ УЧАСТНИКОВ СОРЕВНОВАНИЙ И ЗРИТЕЛЕЙ</w:t>
      </w:r>
    </w:p>
    <w:p>
      <w:pPr>
        <w:shd w:val="clear" w:color="auto" w:fill="FFFFFF"/>
        <w:tabs>
          <w:tab w:val="left" w:pos="9498"/>
        </w:tabs>
        <w:ind w:right="6" w:firstLine="426"/>
        <w:jc w:val="both"/>
        <w:rPr>
          <w:color w:val="000000"/>
          <w:spacing w:val="-5"/>
        </w:rPr>
      </w:pPr>
      <w:r>
        <w:t xml:space="preserve">Чемпионат </w:t>
      </w:r>
      <w:r>
        <w:rPr>
          <w:color w:val="000000"/>
          <w:spacing w:val="-5"/>
        </w:rPr>
        <w:t>проводится на спортивном сооружении, отвечающем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мероприятий, утверждённых в установленном порядке.</w:t>
      </w:r>
    </w:p>
    <w:p>
      <w:pPr>
        <w:shd w:val="clear" w:color="auto" w:fill="FFFFFF"/>
        <w:tabs>
          <w:tab w:val="left" w:pos="9498"/>
        </w:tabs>
        <w:ind w:right="6" w:firstLine="42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Ответственные исполнители: руководитель спортивного сооружения и главный судья соревнований.</w:t>
      </w:r>
    </w:p>
    <w:p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bCs/>
          <w:color w:val="000000"/>
          <w:spacing w:val="-5"/>
        </w:rPr>
      </w:pPr>
    </w:p>
    <w:p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9. СТРАХОВАНИЕ УЧАСТНИКОВ СОРЕВНОВАНИЙ</w:t>
      </w:r>
    </w:p>
    <w:p>
      <w:pPr>
        <w:shd w:val="clear" w:color="auto" w:fill="FFFFFF"/>
        <w:tabs>
          <w:tab w:val="left" w:pos="9498"/>
        </w:tabs>
        <w:ind w:right="6" w:firstLine="42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Участие в Чемпионате осуществляется только при наличии договора (оригинала) о страховании от несчастных случаев, жизни и здоровья, который представляется в мандатную комиссию соревнований на каждого участника соревнований.</w:t>
      </w:r>
    </w:p>
    <w:p>
      <w:pPr>
        <w:shd w:val="clear" w:color="auto" w:fill="FFFFFF"/>
        <w:tabs>
          <w:tab w:val="left" w:pos="9498"/>
        </w:tabs>
        <w:ind w:right="6" w:firstLine="426"/>
        <w:jc w:val="both"/>
      </w:pPr>
    </w:p>
    <w:p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10. ЗАЯВКИ НА УЧАСТИЕ</w:t>
      </w:r>
    </w:p>
    <w:p>
      <w:pPr>
        <w:ind w:firstLine="426"/>
        <w:jc w:val="both"/>
      </w:pPr>
      <w:r>
        <w:t xml:space="preserve"> Предварительные заявки на участие, проживание-питание  в Чемпионате с указанием общего количества членов спортивной делегации предоставляются не позднее </w:t>
      </w:r>
      <w:r>
        <w:br w:type="textWrapping"/>
      </w:r>
      <w:r>
        <w:t xml:space="preserve">23 апреля 2017 г. по электронной почте </w:t>
      </w:r>
      <w:r>
        <w:rPr>
          <w:lang w:val="en-US"/>
        </w:rPr>
        <w:t>prkml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 Вопросы по проведению соревнований по телефону 8 - 960 - 305 - 95 – 95 (Николаев Андрей Николаевич).</w:t>
      </w:r>
    </w:p>
    <w:p>
      <w:pPr>
        <w:ind w:firstLine="426"/>
        <w:jc w:val="both"/>
      </w:pPr>
      <w:r>
        <w:t xml:space="preserve"> </w:t>
      </w:r>
    </w:p>
    <w:p>
      <w:pPr>
        <w:ind w:firstLine="426"/>
        <w:jc w:val="center"/>
        <w:rPr>
          <w:b/>
          <w:bCs/>
        </w:rPr>
      </w:pPr>
      <w:r>
        <w:rPr>
          <w:b/>
          <w:bCs/>
        </w:rPr>
        <w:t>11. В МАНДАТНУЮ КОМИССИЮ СОРЕВНОВАНИЙ В ДЕНЬ ЗАЕЗДА ПРЕДСТАВЛЯЮТСЯ СЛЕДУЮЩИЕ ДОКУМЕНТЫ</w:t>
      </w:r>
    </w:p>
    <w:p>
      <w:pPr>
        <w:jc w:val="both"/>
      </w:pPr>
      <w:r>
        <w:t>- Официальная именная заявка от организации с медицинским допуском от областного (городского, районного) физкультурного диспансера или городского или районного кабинета врачебного контроля осуществляющего медицинский осмотр (контроль) спортсменов муниципального образования (образец форма №1 прилагается);</w:t>
      </w:r>
    </w:p>
    <w:p>
      <w:pPr>
        <w:jc w:val="both"/>
      </w:pPr>
      <w:r>
        <w:t>- документ, подтверждающий спортивную квалификацию спортсмена;</w:t>
      </w:r>
    </w:p>
    <w:p>
      <w:pPr>
        <w:jc w:val="both"/>
      </w:pPr>
      <w:r>
        <w:t>- страховой полис;</w:t>
      </w:r>
    </w:p>
    <w:p>
      <w:pPr>
        <w:jc w:val="both"/>
      </w:pPr>
      <w:r>
        <w:t>- свидетельство о рождении со справкой с места учёбы или паспорт.</w:t>
      </w:r>
    </w:p>
    <w:p>
      <w:pPr>
        <w:jc w:val="both"/>
      </w:pPr>
      <w:r>
        <w:t xml:space="preserve"> А так же спортсмены возрастных категорий до 18 лет, предоставляют заявление-согласие на  участие  в соревнованиях от родителей (образец форма №2 прилагается).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Положение является официальным вызовом на соревнования.</w:t>
      </w:r>
    </w:p>
    <w:p>
      <w:pPr>
        <w:ind w:firstLine="426"/>
        <w:jc w:val="both"/>
        <w:rPr>
          <w:b/>
          <w:bCs/>
        </w:rPr>
      </w:pPr>
    </w:p>
    <w:p>
      <w:pPr>
        <w:ind w:firstLine="426"/>
        <w:jc w:val="both"/>
        <w:rPr>
          <w:b/>
          <w:bCs/>
        </w:rPr>
      </w:pPr>
    </w:p>
    <w:p>
      <w:pPr>
        <w:ind w:left="720"/>
      </w:pPr>
    </w:p>
    <w:p>
      <w:pPr>
        <w:rPr>
          <w:sz w:val="28"/>
          <w:szCs w:val="28"/>
        </w:rPr>
      </w:pPr>
    </w:p>
    <w:p>
      <w:pPr>
        <w:tabs>
          <w:tab w:val="left" w:pos="-360"/>
          <w:tab w:val="left" w:pos="7080"/>
        </w:tabs>
        <w:rPr>
          <w:sz w:val="28"/>
          <w:szCs w:val="28"/>
        </w:rPr>
      </w:pPr>
    </w:p>
    <w:p>
      <w:pPr>
        <w:tabs>
          <w:tab w:val="left" w:pos="-360"/>
          <w:tab w:val="left" w:pos="7080"/>
        </w:tabs>
        <w:ind w:firstLine="540"/>
        <w:jc w:val="right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>
      <w:pPr>
        <w:tabs>
          <w:tab w:val="left" w:pos="-360"/>
          <w:tab w:val="left" w:pos="7080"/>
        </w:tabs>
        <w:ind w:firstLine="540"/>
        <w:jc w:val="right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«ФОРМА №1» </w:t>
      </w:r>
    </w:p>
    <w:p>
      <w:pPr>
        <w:tabs>
          <w:tab w:val="left" w:pos="-360"/>
          <w:tab w:val="left" w:pos="9355"/>
        </w:tabs>
        <w:ind w:right="175" w:firstLine="540"/>
      </w:pPr>
    </w:p>
    <w:p>
      <w:pPr>
        <w:tabs>
          <w:tab w:val="left" w:pos="3330"/>
        </w:tabs>
        <w:rPr>
          <w:i/>
        </w:rPr>
      </w:pPr>
      <w:r>
        <w:rPr>
          <w:i/>
        </w:rPr>
        <w:t xml:space="preserve">Образец заявки на участие в  соревнованиях </w:t>
      </w:r>
    </w:p>
    <w:p>
      <w:pPr>
        <w:tabs>
          <w:tab w:val="left" w:pos="3330"/>
        </w:tabs>
      </w:pPr>
      <w:r>
        <w:rPr>
          <w:i/>
        </w:rPr>
        <w:t xml:space="preserve"> Федерации боевых видов спорта – К-1 России.</w:t>
      </w:r>
      <w:r>
        <w:t xml:space="preserve"> </w:t>
      </w:r>
    </w:p>
    <w:p>
      <w:pPr>
        <w:tabs>
          <w:tab w:val="left" w:pos="3330"/>
        </w:tabs>
      </w:pPr>
      <w:r>
        <w:t>(WAK-1</w:t>
      </w:r>
      <w:r>
        <w:rPr>
          <w:lang w:val="en-US"/>
        </w:rPr>
        <w:t>F</w:t>
      </w:r>
      <w:r>
        <w:t>)</w:t>
      </w:r>
    </w:p>
    <w:p>
      <w:pPr>
        <w:tabs>
          <w:tab w:val="left" w:pos="3330"/>
        </w:tabs>
      </w:pPr>
    </w:p>
    <w:p>
      <w:pPr>
        <w:tabs>
          <w:tab w:val="left" w:pos="3330"/>
        </w:tabs>
        <w:rPr>
          <w:b/>
          <w:i/>
          <w:sz w:val="28"/>
          <w:szCs w:val="28"/>
        </w:rPr>
      </w:pPr>
    </w:p>
    <w:p>
      <w:pPr>
        <w:tabs>
          <w:tab w:val="left" w:pos="33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>
      <w:pPr>
        <w:tabs>
          <w:tab w:val="left" w:pos="3330"/>
        </w:tabs>
        <w:jc w:val="center"/>
        <w:rPr>
          <w:b/>
          <w:sz w:val="32"/>
          <w:szCs w:val="32"/>
        </w:rPr>
      </w:pPr>
    </w:p>
    <w:p>
      <w:pPr>
        <w:tabs>
          <w:tab w:val="left" w:pos="33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соревнованиях</w:t>
      </w:r>
    </w:p>
    <w:p>
      <w:pPr>
        <w:tabs>
          <w:tab w:val="left" w:pos="3330"/>
        </w:tabs>
        <w:jc w:val="center"/>
        <w:rPr>
          <w:b/>
        </w:rPr>
      </w:pPr>
      <w:r>
        <w:rPr>
          <w:b/>
        </w:rPr>
        <w:t xml:space="preserve">«Открытый чемпионат и первенство Федерации К-1 России по Чувашской Республике, на призы депутата государственной думы </w:t>
      </w:r>
    </w:p>
    <w:p>
      <w:pPr>
        <w:tabs>
          <w:tab w:val="left" w:pos="3330"/>
        </w:tabs>
        <w:jc w:val="center"/>
        <w:rPr>
          <w:b/>
        </w:rPr>
      </w:pPr>
      <w:r>
        <w:rPr>
          <w:b/>
        </w:rPr>
        <w:t>Николаева Олега Алексеевича» 28-30 апреля 2017 г.</w:t>
      </w:r>
    </w:p>
    <w:p>
      <w:pPr>
        <w:tabs>
          <w:tab w:val="left" w:pos="3330"/>
        </w:tabs>
        <w:jc w:val="center"/>
        <w:rPr>
          <w:b/>
          <w:sz w:val="28"/>
          <w:szCs w:val="28"/>
        </w:rPr>
      </w:pPr>
    </w:p>
    <w:p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организации (территории) ________________________</w:t>
      </w:r>
    </w:p>
    <w:p>
      <w:pPr>
        <w:tabs>
          <w:tab w:val="left" w:pos="3330"/>
        </w:tabs>
        <w:jc w:val="center"/>
        <w:rPr>
          <w:b/>
          <w:sz w:val="28"/>
          <w:szCs w:val="28"/>
        </w:rPr>
      </w:pPr>
    </w:p>
    <w:p>
      <w:pPr>
        <w:tabs>
          <w:tab w:val="left" w:pos="3330"/>
        </w:tabs>
        <w:rPr>
          <w:b/>
          <w:sz w:val="28"/>
          <w:szCs w:val="28"/>
        </w:rPr>
      </w:pPr>
    </w:p>
    <w:tbl>
      <w:tblPr>
        <w:tblStyle w:val="17"/>
        <w:tblW w:w="9601" w:type="dxa"/>
        <w:tblInd w:w="9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226"/>
        <w:gridCol w:w="1543"/>
        <w:gridCol w:w="1556"/>
        <w:gridCol w:w="1757"/>
        <w:gridCol w:w="1582"/>
        <w:gridCol w:w="1937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2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5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Весовая категория</w:t>
            </w:r>
          </w:p>
        </w:tc>
        <w:tc>
          <w:tcPr>
            <w:tcW w:w="17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  <w:tc>
          <w:tcPr>
            <w:tcW w:w="15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Виза, печать и подпись врача напротив каждой фамилии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2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1._____</w:t>
            </w:r>
          </w:p>
          <w:p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2._____</w:t>
            </w:r>
          </w:p>
          <w:p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3._____</w:t>
            </w:r>
          </w:p>
        </w:tc>
        <w:tc>
          <w:tcPr>
            <w:tcW w:w="15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</w:tbl>
    <w:p>
      <w:pPr>
        <w:tabs>
          <w:tab w:val="left" w:pos="3330"/>
        </w:tabs>
        <w:rPr>
          <w:b/>
          <w:sz w:val="28"/>
          <w:szCs w:val="28"/>
        </w:rPr>
      </w:pPr>
    </w:p>
    <w:p>
      <w:pPr>
        <w:tabs>
          <w:tab w:val="left" w:pos="3330"/>
        </w:tabs>
        <w:rPr>
          <w:b/>
          <w:sz w:val="28"/>
          <w:szCs w:val="28"/>
        </w:rPr>
      </w:pPr>
    </w:p>
    <w:p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допущено__ человек              Врач _________            </w:t>
      </w:r>
    </w:p>
    <w:p>
      <w:pPr>
        <w:tabs>
          <w:tab w:val="left" w:pos="3330"/>
        </w:tabs>
        <w:rPr>
          <w:sz w:val="28"/>
          <w:szCs w:val="28"/>
        </w:rPr>
      </w:pPr>
    </w:p>
    <w:p>
      <w:pPr>
        <w:tabs>
          <w:tab w:val="left" w:pos="3330"/>
        </w:tabs>
        <w:rPr>
          <w:sz w:val="28"/>
          <w:szCs w:val="28"/>
        </w:rPr>
      </w:pPr>
    </w:p>
    <w:p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Старший тренер ________</w:t>
      </w:r>
    </w:p>
    <w:p>
      <w:pPr>
        <w:tabs>
          <w:tab w:val="left" w:pos="3330"/>
        </w:tabs>
        <w:rPr>
          <w:b/>
          <w:sz w:val="28"/>
          <w:szCs w:val="28"/>
        </w:rPr>
      </w:pPr>
    </w:p>
    <w:p>
      <w:pPr>
        <w:tabs>
          <w:tab w:val="left" w:pos="3330"/>
        </w:tabs>
        <w:rPr>
          <w:b/>
          <w:sz w:val="28"/>
          <w:szCs w:val="28"/>
        </w:rPr>
      </w:pPr>
    </w:p>
    <w:p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Официальным представителем команды  </w:t>
      </w:r>
    </w:p>
    <w:p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является                                                         ____________________   _________</w:t>
      </w:r>
    </w:p>
    <w:p>
      <w:pPr>
        <w:tabs>
          <w:tab w:val="left" w:pos="3330"/>
        </w:tabs>
        <w:rPr>
          <w:sz w:val="28"/>
          <w:szCs w:val="28"/>
        </w:rPr>
      </w:pPr>
    </w:p>
    <w:p>
      <w:pPr>
        <w:tabs>
          <w:tab w:val="left" w:pos="3330"/>
        </w:tabs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i/>
          <w:sz w:val="16"/>
          <w:szCs w:val="16"/>
        </w:rPr>
        <w:t xml:space="preserve">    Ф И О                                                 моб. телефон</w:t>
      </w:r>
    </w:p>
    <w:p>
      <w:pPr>
        <w:tabs>
          <w:tab w:val="left" w:pos="3330"/>
        </w:tabs>
        <w:rPr>
          <w:i/>
          <w:sz w:val="16"/>
          <w:szCs w:val="16"/>
        </w:rPr>
      </w:pPr>
    </w:p>
    <w:p>
      <w:pPr>
        <w:tabs>
          <w:tab w:val="left" w:pos="3330"/>
        </w:tabs>
        <w:rPr>
          <w:i/>
          <w:sz w:val="16"/>
          <w:szCs w:val="16"/>
        </w:rPr>
      </w:pPr>
    </w:p>
    <w:p>
      <w:pPr>
        <w:tabs>
          <w:tab w:val="left" w:pos="3330"/>
        </w:tabs>
        <w:rPr>
          <w:i/>
          <w:sz w:val="16"/>
          <w:szCs w:val="16"/>
        </w:rPr>
      </w:pPr>
    </w:p>
    <w:p>
      <w:pPr>
        <w:tabs>
          <w:tab w:val="left" w:pos="3330"/>
        </w:tabs>
        <w:rPr>
          <w:b/>
          <w:i/>
          <w:sz w:val="28"/>
          <w:szCs w:val="28"/>
        </w:rPr>
      </w:pPr>
    </w:p>
    <w:p>
      <w:pPr>
        <w:tabs>
          <w:tab w:val="left" w:pos="3330"/>
        </w:tabs>
        <w:rPr>
          <w:i/>
          <w:sz w:val="18"/>
          <w:szCs w:val="18"/>
        </w:rPr>
      </w:pPr>
    </w:p>
    <w:p>
      <w:pPr>
        <w:tabs>
          <w:tab w:val="left" w:pos="-360"/>
        </w:tabs>
        <w:rPr>
          <w:b/>
          <w:sz w:val="28"/>
          <w:szCs w:val="28"/>
        </w:rPr>
      </w:pPr>
    </w:p>
    <w:p>
      <w:pPr>
        <w:tabs>
          <w:tab w:val="left" w:pos="-360"/>
        </w:tabs>
        <w:rPr>
          <w:b/>
          <w:sz w:val="28"/>
          <w:szCs w:val="28"/>
        </w:rPr>
      </w:pPr>
    </w:p>
    <w:p>
      <w:pPr>
        <w:tabs>
          <w:tab w:val="left" w:pos="-360"/>
        </w:tabs>
        <w:rPr>
          <w:b/>
          <w:sz w:val="28"/>
          <w:szCs w:val="28"/>
        </w:rPr>
      </w:pPr>
    </w:p>
    <w:p>
      <w:pPr>
        <w:tabs>
          <w:tab w:val="left" w:pos="-360"/>
        </w:tabs>
        <w:rPr>
          <w:b/>
          <w:sz w:val="28"/>
          <w:szCs w:val="28"/>
        </w:rPr>
      </w:pPr>
    </w:p>
    <w:p>
      <w:pPr>
        <w:tabs>
          <w:tab w:val="left" w:pos="-360"/>
        </w:tabs>
        <w:rPr>
          <w:b/>
          <w:sz w:val="28"/>
          <w:szCs w:val="28"/>
        </w:rPr>
      </w:pPr>
    </w:p>
    <w:p>
      <w:pPr>
        <w:tabs>
          <w:tab w:val="left" w:pos="-360"/>
        </w:tabs>
        <w:rPr>
          <w:b/>
          <w:sz w:val="28"/>
          <w:szCs w:val="28"/>
        </w:rPr>
      </w:pPr>
    </w:p>
    <w:p>
      <w:pPr>
        <w:tabs>
          <w:tab w:val="left" w:pos="-360"/>
        </w:tabs>
        <w:rPr>
          <w:b/>
          <w:sz w:val="28"/>
          <w:szCs w:val="28"/>
        </w:rPr>
      </w:pPr>
    </w:p>
    <w:p>
      <w:pPr>
        <w:tabs>
          <w:tab w:val="left" w:pos="-360"/>
        </w:tabs>
        <w:rPr>
          <w:b/>
          <w:sz w:val="28"/>
          <w:szCs w:val="28"/>
        </w:rPr>
      </w:pPr>
    </w:p>
    <w:p>
      <w:pPr>
        <w:jc w:val="right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_DdeLink__360_559690656"/>
      <w:bookmarkEnd w:id="0"/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«ФОРМА №2» </w:t>
      </w:r>
    </w:p>
    <w:p>
      <w:pPr>
        <w:jc w:val="right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>
      <w:pPr>
        <w:jc w:val="right"/>
        <w:rPr>
          <w:rFonts w:eastAsia="Calibri"/>
          <w:color w:val="000000"/>
          <w:sz w:val="28"/>
          <w:szCs w:val="28"/>
        </w:rPr>
      </w:pPr>
    </w:p>
    <w:p>
      <w:pPr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Главному судье соревнований </w:t>
      </w:r>
    </w:p>
    <w:p>
      <w:pPr>
        <w:jc w:val="right"/>
        <w:rPr>
          <w:rFonts w:eastAsia="Calibri"/>
          <w:color w:val="000000"/>
          <w:sz w:val="28"/>
          <w:szCs w:val="28"/>
        </w:rPr>
      </w:pPr>
    </w:p>
    <w:p>
      <w:pPr>
        <w:jc w:val="right"/>
        <w:rPr>
          <w:rFonts w:eastAsia="Calibri"/>
          <w:color w:val="000000"/>
          <w:sz w:val="28"/>
          <w:szCs w:val="28"/>
        </w:rPr>
      </w:pPr>
    </w:p>
    <w:p>
      <w:pPr>
        <w:jc w:val="center"/>
        <w:rPr>
          <w:rFonts w:eastAsia="Calibri"/>
          <w:color w:val="000000"/>
          <w:sz w:val="28"/>
          <w:szCs w:val="28"/>
        </w:rPr>
      </w:pPr>
    </w:p>
    <w:p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Заявление.</w:t>
      </w:r>
    </w:p>
    <w:p>
      <w:pPr>
        <w:jc w:val="center"/>
        <w:rPr>
          <w:rFonts w:eastAsia="Calibri"/>
          <w:color w:val="000000"/>
          <w:sz w:val="28"/>
          <w:szCs w:val="28"/>
        </w:rPr>
      </w:pPr>
    </w:p>
    <w:p>
      <w:pPr>
        <w:rPr>
          <w:rFonts w:eastAsia="Calibri"/>
          <w:color w:val="000000"/>
          <w:sz w:val="28"/>
          <w:szCs w:val="28"/>
        </w:rPr>
      </w:pPr>
    </w:p>
    <w:p>
      <w:pPr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8"/>
          <w:szCs w:val="28"/>
        </w:rPr>
        <w:t xml:space="preserve">Я, _______________________________________________________________, </w:t>
      </w:r>
      <w:r>
        <w:rPr>
          <w:rFonts w:eastAsia="Calibri"/>
          <w:color w:val="000000"/>
          <w:sz w:val="23"/>
          <w:szCs w:val="23"/>
        </w:rPr>
        <w:t xml:space="preserve">(Фамилия, имя, отчество) </w:t>
      </w:r>
    </w:p>
    <w:p>
      <w:pPr>
        <w:rPr>
          <w:rFonts w:eastAsia="Calibri"/>
          <w:color w:val="000000"/>
          <w:sz w:val="23"/>
          <w:szCs w:val="23"/>
        </w:rPr>
      </w:pPr>
    </w:p>
    <w:p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Адрес: ____________________________________________________________, </w:t>
      </w:r>
    </w:p>
    <w:p>
      <w:pPr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(прописка) </w:t>
      </w:r>
    </w:p>
    <w:p>
      <w:pPr>
        <w:rPr>
          <w:rFonts w:eastAsia="Calibri"/>
          <w:color w:val="000000"/>
          <w:sz w:val="23"/>
          <w:szCs w:val="23"/>
        </w:rPr>
      </w:pPr>
    </w:p>
    <w:p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Паспорт: _________ _______________ _________________. </w:t>
      </w:r>
    </w:p>
    <w:p>
      <w:pPr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серия номер Дата выдачи </w:t>
      </w:r>
    </w:p>
    <w:p>
      <w:pPr>
        <w:rPr>
          <w:rFonts w:eastAsia="Calibri"/>
          <w:color w:val="000000"/>
          <w:sz w:val="23"/>
          <w:szCs w:val="23"/>
        </w:rPr>
      </w:pPr>
    </w:p>
    <w:p>
      <w:pPr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8"/>
          <w:szCs w:val="28"/>
        </w:rPr>
        <w:t xml:space="preserve">Разрешаю своему сыну (дочери) ______________________________________, </w:t>
      </w:r>
      <w:r>
        <w:rPr>
          <w:rFonts w:eastAsia="Calibri"/>
          <w:color w:val="000000"/>
          <w:sz w:val="23"/>
          <w:szCs w:val="23"/>
        </w:rPr>
        <w:t xml:space="preserve">(ФИО) </w:t>
      </w:r>
    </w:p>
    <w:p>
      <w:pPr>
        <w:rPr>
          <w:rFonts w:eastAsia="Calibri"/>
          <w:color w:val="000000"/>
          <w:sz w:val="23"/>
          <w:szCs w:val="23"/>
        </w:rPr>
      </w:pPr>
    </w:p>
    <w:p>
      <w:pPr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участвовать в соревнованиях: </w:t>
      </w:r>
      <w:r>
        <w:rPr>
          <w:rFonts w:eastAsia="Calibri"/>
          <w:color w:val="000000"/>
        </w:rPr>
        <w:t>«</w:t>
      </w:r>
      <w:r>
        <w:rPr>
          <w:rFonts w:eastAsia="Calibri"/>
          <w:color w:val="000000"/>
          <w:sz w:val="28"/>
          <w:szCs w:val="28"/>
        </w:rPr>
        <w:t>Открытый чемпионат и первенство Федерации К-1 России по Чувашской Республике, на призы депутата государственной думы  Николаева Олега Алексеевича», которые пройдут с 28 по 30 апреля 2017 года, в  Чувашской Республике, Чебоксарском  районе, с.Хыркасы, ул. Лесная, д.1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 xml:space="preserve"> ( 5 кг. от г. Чебоксары, Оздоровительный комплекс «Жемчужина Чувашии»).</w:t>
      </w:r>
    </w:p>
    <w:p>
      <w:pPr>
        <w:rPr>
          <w:rFonts w:eastAsia="Calibri"/>
          <w:color w:val="000000"/>
          <w:sz w:val="28"/>
          <w:szCs w:val="28"/>
        </w:rPr>
      </w:pPr>
    </w:p>
    <w:p>
      <w:pPr>
        <w:rPr>
          <w:rFonts w:eastAsia="Calibri"/>
          <w:color w:val="000000"/>
          <w:sz w:val="28"/>
          <w:szCs w:val="28"/>
        </w:rPr>
      </w:pPr>
    </w:p>
    <w:p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 правилами соревнований ознакомлен (а) и согласен. </w:t>
      </w:r>
    </w:p>
    <w:p>
      <w:pPr>
        <w:rPr>
          <w:rFonts w:eastAsia="Calibri"/>
          <w:color w:val="000000"/>
          <w:sz w:val="28"/>
          <w:szCs w:val="28"/>
        </w:rPr>
      </w:pPr>
    </w:p>
    <w:p>
      <w:pPr>
        <w:rPr>
          <w:rFonts w:eastAsia="Calibri"/>
          <w:color w:val="000000"/>
          <w:sz w:val="28"/>
          <w:szCs w:val="28"/>
        </w:rPr>
      </w:pPr>
    </w:p>
    <w:p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«____» _____________20___ года.      _____________       __________________                                                                        </w:t>
      </w:r>
    </w:p>
    <w:p>
      <w:pPr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color w:val="000000"/>
          <w:sz w:val="15"/>
          <w:szCs w:val="15"/>
        </w:rPr>
        <w:t xml:space="preserve">       </w:t>
      </w:r>
      <w:r>
        <w:rPr>
          <w:rFonts w:eastAsia="Calibri"/>
          <w:color w:val="000000"/>
          <w:sz w:val="18"/>
          <w:szCs w:val="18"/>
        </w:rPr>
        <w:t>(подпись)                                             (Ф. И. О)</w:t>
      </w:r>
    </w:p>
    <w:p>
      <w:pPr>
        <w:tabs>
          <w:tab w:val="left" w:pos="-360"/>
        </w:tabs>
        <w:ind w:hanging="360"/>
        <w:jc w:val="center"/>
      </w:pPr>
    </w:p>
    <w:p>
      <w:pPr>
        <w:pStyle w:val="11"/>
        <w:ind w:left="0"/>
        <w:jc w:val="center"/>
      </w:pPr>
    </w:p>
    <w:p>
      <w:pPr>
        <w:pStyle w:val="11"/>
        <w:ind w:left="0"/>
        <w:jc w:val="center"/>
      </w:pPr>
    </w:p>
    <w:p>
      <w:pPr>
        <w:pStyle w:val="11"/>
        <w:ind w:left="0"/>
        <w:jc w:val="center"/>
      </w:pPr>
    </w:p>
    <w:p>
      <w:pPr>
        <w:pStyle w:val="11"/>
        <w:ind w:left="0"/>
        <w:jc w:val="center"/>
      </w:pPr>
    </w:p>
    <w:p>
      <w:pPr>
        <w:pStyle w:val="11"/>
        <w:ind w:left="0"/>
        <w:jc w:val="center"/>
      </w:pPr>
    </w:p>
    <w:p>
      <w:pPr>
        <w:pStyle w:val="11"/>
        <w:ind w:left="0"/>
        <w:jc w:val="center"/>
      </w:pPr>
    </w:p>
    <w:p>
      <w:pPr>
        <w:pStyle w:val="11"/>
        <w:ind w:left="0" w:firstLine="0"/>
      </w:pPr>
    </w:p>
    <w:p>
      <w:pPr>
        <w:pStyle w:val="11"/>
        <w:ind w:left="0" w:firstLine="0"/>
      </w:pPr>
      <w:r>
        <w:t xml:space="preserve">  </w:t>
      </w:r>
    </w:p>
    <w:p>
      <w:pPr>
        <w:pStyle w:val="11"/>
        <w:ind w:left="0" w:firstLine="0"/>
      </w:pPr>
    </w:p>
    <w:p>
      <w:pPr>
        <w:pStyle w:val="11"/>
        <w:ind w:left="0" w:firstLine="0"/>
      </w:pPr>
    </w:p>
    <w:p>
      <w:pPr>
        <w:pStyle w:val="11"/>
        <w:ind w:left="0" w:firstLine="0"/>
      </w:pPr>
    </w:p>
    <w:p>
      <w:pPr>
        <w:pStyle w:val="11"/>
        <w:rPr>
          <w:b/>
        </w:rPr>
      </w:pPr>
      <w:r>
        <w:rPr>
          <w:b/>
        </w:rPr>
        <w:t xml:space="preserve">                                                              </w:t>
      </w:r>
    </w:p>
    <w:p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проживание и питание (столовая)</w:t>
      </w:r>
    </w:p>
    <w:p>
      <w:pPr>
        <w:pStyle w:val="11"/>
        <w:rPr>
          <w:b/>
          <w:sz w:val="32"/>
          <w:szCs w:val="32"/>
        </w:rPr>
      </w:pPr>
    </w:p>
    <w:p>
      <w:pPr>
        <w:pStyle w:val="11"/>
        <w:rPr>
          <w:b/>
          <w:sz w:val="32"/>
          <w:szCs w:val="32"/>
        </w:rPr>
      </w:pPr>
    </w:p>
    <w:tbl>
      <w:tblPr>
        <w:tblStyle w:val="18"/>
        <w:tblW w:w="100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019"/>
        <w:gridCol w:w="1517"/>
        <w:gridCol w:w="1682"/>
        <w:gridCol w:w="1617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68" w:type="dxa"/>
          </w:tcPr>
          <w:p>
            <w:pPr>
              <w:pStyle w:val="11"/>
              <w:ind w:left="0" w:firstLine="0"/>
            </w:pPr>
            <w:r>
              <w:t>№</w:t>
            </w:r>
          </w:p>
          <w:p>
            <w:pPr>
              <w:pStyle w:val="11"/>
              <w:ind w:left="0" w:firstLine="0"/>
            </w:pPr>
          </w:p>
        </w:tc>
        <w:tc>
          <w:tcPr>
            <w:tcW w:w="3019" w:type="dxa"/>
          </w:tcPr>
          <w:p>
            <w:pPr>
              <w:pStyle w:val="11"/>
              <w:ind w:left="0" w:firstLine="0"/>
            </w:pPr>
            <w:r>
              <w:t xml:space="preserve">           Ф.И.О.</w:t>
            </w:r>
          </w:p>
        </w:tc>
        <w:tc>
          <w:tcPr>
            <w:tcW w:w="1517" w:type="dxa"/>
          </w:tcPr>
          <w:p>
            <w:pPr>
              <w:pStyle w:val="11"/>
              <w:ind w:left="0" w:firstLine="0"/>
            </w:pPr>
            <w:r>
              <w:t>Проживание</w:t>
            </w:r>
          </w:p>
        </w:tc>
        <w:tc>
          <w:tcPr>
            <w:tcW w:w="1682" w:type="dxa"/>
          </w:tcPr>
          <w:p>
            <w:pPr>
              <w:pStyle w:val="11"/>
              <w:ind w:left="0" w:firstLine="0"/>
            </w:pPr>
            <w:r>
              <w:t xml:space="preserve"> Завтрак (+/-)</w:t>
            </w:r>
          </w:p>
        </w:tc>
        <w:tc>
          <w:tcPr>
            <w:tcW w:w="1617" w:type="dxa"/>
          </w:tcPr>
          <w:p>
            <w:pPr>
              <w:pStyle w:val="11"/>
              <w:ind w:left="0" w:firstLine="0"/>
            </w:pPr>
            <w:r>
              <w:t xml:space="preserve">   Обед (+/-)</w:t>
            </w:r>
          </w:p>
        </w:tc>
        <w:tc>
          <w:tcPr>
            <w:tcW w:w="1629" w:type="dxa"/>
          </w:tcPr>
          <w:p>
            <w:pPr>
              <w:pStyle w:val="11"/>
              <w:ind w:left="0" w:firstLine="0"/>
            </w:pPr>
            <w:r>
              <w:t xml:space="preserve">     Ужин (+/-)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568" w:type="dxa"/>
          </w:tcPr>
          <w:p>
            <w:pPr>
              <w:pStyle w:val="11"/>
              <w:ind w:left="0" w:firstLine="0"/>
            </w:pPr>
          </w:p>
        </w:tc>
        <w:tc>
          <w:tcPr>
            <w:tcW w:w="3019" w:type="dxa"/>
          </w:tcPr>
          <w:p>
            <w:pPr>
              <w:pStyle w:val="11"/>
              <w:ind w:left="0" w:firstLine="0"/>
            </w:pPr>
          </w:p>
        </w:tc>
        <w:tc>
          <w:tcPr>
            <w:tcW w:w="1517" w:type="dxa"/>
          </w:tcPr>
          <w:p>
            <w:pPr>
              <w:pStyle w:val="11"/>
              <w:ind w:left="0" w:firstLine="0"/>
            </w:pPr>
          </w:p>
        </w:tc>
        <w:tc>
          <w:tcPr>
            <w:tcW w:w="1682" w:type="dxa"/>
          </w:tcPr>
          <w:p>
            <w:pPr>
              <w:pStyle w:val="11"/>
              <w:ind w:left="0" w:firstLine="0"/>
            </w:pPr>
          </w:p>
        </w:tc>
        <w:tc>
          <w:tcPr>
            <w:tcW w:w="1617" w:type="dxa"/>
          </w:tcPr>
          <w:p>
            <w:pPr>
              <w:pStyle w:val="11"/>
              <w:ind w:left="0" w:firstLine="0"/>
            </w:pPr>
          </w:p>
        </w:tc>
        <w:tc>
          <w:tcPr>
            <w:tcW w:w="1629" w:type="dxa"/>
          </w:tcPr>
          <w:p>
            <w:pPr>
              <w:pStyle w:val="11"/>
              <w:ind w:left="0"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568" w:type="dxa"/>
          </w:tcPr>
          <w:p>
            <w:pPr>
              <w:pStyle w:val="11"/>
              <w:ind w:left="0" w:firstLine="0"/>
            </w:pPr>
          </w:p>
        </w:tc>
        <w:tc>
          <w:tcPr>
            <w:tcW w:w="3019" w:type="dxa"/>
          </w:tcPr>
          <w:p>
            <w:pPr>
              <w:pStyle w:val="11"/>
              <w:ind w:left="0" w:firstLine="0"/>
            </w:pPr>
          </w:p>
        </w:tc>
        <w:tc>
          <w:tcPr>
            <w:tcW w:w="1517" w:type="dxa"/>
          </w:tcPr>
          <w:p>
            <w:pPr>
              <w:pStyle w:val="11"/>
              <w:ind w:left="0" w:firstLine="0"/>
            </w:pPr>
          </w:p>
        </w:tc>
        <w:tc>
          <w:tcPr>
            <w:tcW w:w="1682" w:type="dxa"/>
          </w:tcPr>
          <w:p>
            <w:pPr>
              <w:pStyle w:val="11"/>
              <w:ind w:left="0" w:firstLine="0"/>
            </w:pPr>
          </w:p>
        </w:tc>
        <w:tc>
          <w:tcPr>
            <w:tcW w:w="1617" w:type="dxa"/>
          </w:tcPr>
          <w:p>
            <w:pPr>
              <w:pStyle w:val="11"/>
              <w:ind w:left="0" w:firstLine="0"/>
            </w:pPr>
          </w:p>
        </w:tc>
        <w:tc>
          <w:tcPr>
            <w:tcW w:w="1629" w:type="dxa"/>
          </w:tcPr>
          <w:p>
            <w:pPr>
              <w:pStyle w:val="11"/>
              <w:ind w:left="0"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568" w:type="dxa"/>
          </w:tcPr>
          <w:p>
            <w:pPr>
              <w:pStyle w:val="11"/>
              <w:ind w:left="0" w:firstLine="0"/>
            </w:pPr>
          </w:p>
        </w:tc>
        <w:tc>
          <w:tcPr>
            <w:tcW w:w="3019" w:type="dxa"/>
          </w:tcPr>
          <w:p>
            <w:pPr>
              <w:pStyle w:val="11"/>
              <w:ind w:left="0" w:firstLine="0"/>
            </w:pPr>
          </w:p>
        </w:tc>
        <w:tc>
          <w:tcPr>
            <w:tcW w:w="1517" w:type="dxa"/>
          </w:tcPr>
          <w:p>
            <w:pPr>
              <w:pStyle w:val="11"/>
              <w:ind w:left="0" w:firstLine="0"/>
            </w:pPr>
          </w:p>
        </w:tc>
        <w:tc>
          <w:tcPr>
            <w:tcW w:w="1682" w:type="dxa"/>
          </w:tcPr>
          <w:p>
            <w:pPr>
              <w:pStyle w:val="11"/>
              <w:ind w:left="0" w:firstLine="0"/>
            </w:pPr>
          </w:p>
        </w:tc>
        <w:tc>
          <w:tcPr>
            <w:tcW w:w="1617" w:type="dxa"/>
          </w:tcPr>
          <w:p>
            <w:pPr>
              <w:pStyle w:val="11"/>
              <w:ind w:left="0" w:firstLine="0"/>
            </w:pPr>
          </w:p>
        </w:tc>
        <w:tc>
          <w:tcPr>
            <w:tcW w:w="1629" w:type="dxa"/>
          </w:tcPr>
          <w:p>
            <w:pPr>
              <w:pStyle w:val="11"/>
              <w:ind w:left="0"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568" w:type="dxa"/>
          </w:tcPr>
          <w:p>
            <w:pPr>
              <w:pStyle w:val="11"/>
              <w:ind w:left="0" w:firstLine="0"/>
            </w:pPr>
          </w:p>
        </w:tc>
        <w:tc>
          <w:tcPr>
            <w:tcW w:w="3019" w:type="dxa"/>
          </w:tcPr>
          <w:p>
            <w:pPr>
              <w:pStyle w:val="11"/>
              <w:ind w:left="0" w:firstLine="0"/>
            </w:pPr>
          </w:p>
        </w:tc>
        <w:tc>
          <w:tcPr>
            <w:tcW w:w="1517" w:type="dxa"/>
          </w:tcPr>
          <w:p>
            <w:pPr>
              <w:pStyle w:val="11"/>
              <w:ind w:left="0" w:firstLine="0"/>
            </w:pPr>
          </w:p>
        </w:tc>
        <w:tc>
          <w:tcPr>
            <w:tcW w:w="1682" w:type="dxa"/>
          </w:tcPr>
          <w:p>
            <w:pPr>
              <w:pStyle w:val="11"/>
              <w:ind w:left="0" w:firstLine="0"/>
            </w:pPr>
          </w:p>
        </w:tc>
        <w:tc>
          <w:tcPr>
            <w:tcW w:w="1617" w:type="dxa"/>
          </w:tcPr>
          <w:p>
            <w:pPr>
              <w:pStyle w:val="11"/>
              <w:ind w:left="0" w:firstLine="0"/>
            </w:pPr>
          </w:p>
        </w:tc>
        <w:tc>
          <w:tcPr>
            <w:tcW w:w="1629" w:type="dxa"/>
          </w:tcPr>
          <w:p>
            <w:pPr>
              <w:pStyle w:val="11"/>
              <w:ind w:left="0"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568" w:type="dxa"/>
          </w:tcPr>
          <w:p>
            <w:pPr>
              <w:pStyle w:val="11"/>
              <w:ind w:left="0" w:firstLine="0"/>
            </w:pPr>
          </w:p>
        </w:tc>
        <w:tc>
          <w:tcPr>
            <w:tcW w:w="3019" w:type="dxa"/>
          </w:tcPr>
          <w:p>
            <w:pPr>
              <w:pStyle w:val="11"/>
              <w:ind w:left="0" w:firstLine="0"/>
            </w:pPr>
          </w:p>
        </w:tc>
        <w:tc>
          <w:tcPr>
            <w:tcW w:w="1517" w:type="dxa"/>
          </w:tcPr>
          <w:p>
            <w:pPr>
              <w:pStyle w:val="11"/>
              <w:ind w:left="0" w:firstLine="0"/>
            </w:pPr>
          </w:p>
        </w:tc>
        <w:tc>
          <w:tcPr>
            <w:tcW w:w="1682" w:type="dxa"/>
          </w:tcPr>
          <w:p>
            <w:pPr>
              <w:pStyle w:val="11"/>
              <w:ind w:left="0" w:firstLine="0"/>
            </w:pPr>
          </w:p>
        </w:tc>
        <w:tc>
          <w:tcPr>
            <w:tcW w:w="1617" w:type="dxa"/>
          </w:tcPr>
          <w:p>
            <w:pPr>
              <w:pStyle w:val="11"/>
              <w:ind w:left="0" w:firstLine="0"/>
            </w:pPr>
          </w:p>
        </w:tc>
        <w:tc>
          <w:tcPr>
            <w:tcW w:w="1629" w:type="dxa"/>
          </w:tcPr>
          <w:p>
            <w:pPr>
              <w:pStyle w:val="11"/>
              <w:ind w:left="0"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568" w:type="dxa"/>
          </w:tcPr>
          <w:p>
            <w:pPr>
              <w:pStyle w:val="11"/>
              <w:ind w:left="0" w:firstLine="0"/>
            </w:pPr>
          </w:p>
        </w:tc>
        <w:tc>
          <w:tcPr>
            <w:tcW w:w="3019" w:type="dxa"/>
          </w:tcPr>
          <w:p>
            <w:pPr>
              <w:pStyle w:val="11"/>
              <w:ind w:left="0" w:firstLine="0"/>
            </w:pPr>
          </w:p>
        </w:tc>
        <w:tc>
          <w:tcPr>
            <w:tcW w:w="1517" w:type="dxa"/>
          </w:tcPr>
          <w:p>
            <w:pPr>
              <w:pStyle w:val="11"/>
              <w:ind w:left="0" w:firstLine="0"/>
            </w:pPr>
          </w:p>
        </w:tc>
        <w:tc>
          <w:tcPr>
            <w:tcW w:w="1682" w:type="dxa"/>
          </w:tcPr>
          <w:p>
            <w:pPr>
              <w:pStyle w:val="11"/>
              <w:ind w:left="0" w:firstLine="0"/>
            </w:pPr>
          </w:p>
        </w:tc>
        <w:tc>
          <w:tcPr>
            <w:tcW w:w="1617" w:type="dxa"/>
          </w:tcPr>
          <w:p>
            <w:pPr>
              <w:pStyle w:val="11"/>
              <w:ind w:left="0" w:firstLine="0"/>
            </w:pPr>
          </w:p>
        </w:tc>
        <w:tc>
          <w:tcPr>
            <w:tcW w:w="1629" w:type="dxa"/>
          </w:tcPr>
          <w:p>
            <w:pPr>
              <w:pStyle w:val="11"/>
              <w:ind w:left="0"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568" w:type="dxa"/>
          </w:tcPr>
          <w:p>
            <w:pPr>
              <w:pStyle w:val="11"/>
              <w:ind w:left="0" w:firstLine="0"/>
            </w:pPr>
          </w:p>
        </w:tc>
        <w:tc>
          <w:tcPr>
            <w:tcW w:w="3019" w:type="dxa"/>
          </w:tcPr>
          <w:p>
            <w:pPr>
              <w:pStyle w:val="11"/>
              <w:ind w:left="0" w:firstLine="0"/>
            </w:pPr>
          </w:p>
        </w:tc>
        <w:tc>
          <w:tcPr>
            <w:tcW w:w="1517" w:type="dxa"/>
          </w:tcPr>
          <w:p>
            <w:pPr>
              <w:pStyle w:val="11"/>
              <w:ind w:left="0" w:firstLine="0"/>
            </w:pPr>
          </w:p>
        </w:tc>
        <w:tc>
          <w:tcPr>
            <w:tcW w:w="1682" w:type="dxa"/>
          </w:tcPr>
          <w:p>
            <w:pPr>
              <w:pStyle w:val="11"/>
              <w:ind w:left="0" w:firstLine="0"/>
            </w:pPr>
          </w:p>
        </w:tc>
        <w:tc>
          <w:tcPr>
            <w:tcW w:w="1617" w:type="dxa"/>
          </w:tcPr>
          <w:p>
            <w:pPr>
              <w:pStyle w:val="11"/>
              <w:ind w:left="0" w:firstLine="0"/>
            </w:pPr>
          </w:p>
        </w:tc>
        <w:tc>
          <w:tcPr>
            <w:tcW w:w="1629" w:type="dxa"/>
          </w:tcPr>
          <w:p>
            <w:pPr>
              <w:pStyle w:val="11"/>
              <w:ind w:left="0"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568" w:type="dxa"/>
          </w:tcPr>
          <w:p>
            <w:pPr>
              <w:pStyle w:val="11"/>
              <w:ind w:left="0" w:firstLine="0"/>
            </w:pPr>
          </w:p>
        </w:tc>
        <w:tc>
          <w:tcPr>
            <w:tcW w:w="3019" w:type="dxa"/>
          </w:tcPr>
          <w:p>
            <w:pPr>
              <w:pStyle w:val="11"/>
              <w:ind w:left="0" w:firstLine="0"/>
            </w:pPr>
          </w:p>
        </w:tc>
        <w:tc>
          <w:tcPr>
            <w:tcW w:w="1517" w:type="dxa"/>
          </w:tcPr>
          <w:p>
            <w:pPr>
              <w:pStyle w:val="11"/>
              <w:ind w:left="0" w:firstLine="0"/>
            </w:pPr>
          </w:p>
        </w:tc>
        <w:tc>
          <w:tcPr>
            <w:tcW w:w="1682" w:type="dxa"/>
          </w:tcPr>
          <w:p>
            <w:pPr>
              <w:pStyle w:val="11"/>
              <w:ind w:left="0" w:firstLine="0"/>
            </w:pPr>
          </w:p>
        </w:tc>
        <w:tc>
          <w:tcPr>
            <w:tcW w:w="1617" w:type="dxa"/>
          </w:tcPr>
          <w:p>
            <w:pPr>
              <w:pStyle w:val="11"/>
              <w:ind w:left="0" w:firstLine="0"/>
            </w:pPr>
          </w:p>
        </w:tc>
        <w:tc>
          <w:tcPr>
            <w:tcW w:w="1629" w:type="dxa"/>
          </w:tcPr>
          <w:p>
            <w:pPr>
              <w:pStyle w:val="11"/>
              <w:ind w:left="0"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568" w:type="dxa"/>
          </w:tcPr>
          <w:p>
            <w:pPr>
              <w:pStyle w:val="11"/>
              <w:ind w:left="0" w:firstLine="0"/>
            </w:pPr>
          </w:p>
        </w:tc>
        <w:tc>
          <w:tcPr>
            <w:tcW w:w="3019" w:type="dxa"/>
          </w:tcPr>
          <w:p>
            <w:pPr>
              <w:pStyle w:val="11"/>
              <w:ind w:left="0" w:firstLine="0"/>
            </w:pPr>
          </w:p>
        </w:tc>
        <w:tc>
          <w:tcPr>
            <w:tcW w:w="1517" w:type="dxa"/>
          </w:tcPr>
          <w:p>
            <w:pPr>
              <w:pStyle w:val="11"/>
              <w:ind w:left="0" w:firstLine="0"/>
            </w:pPr>
          </w:p>
        </w:tc>
        <w:tc>
          <w:tcPr>
            <w:tcW w:w="1682" w:type="dxa"/>
          </w:tcPr>
          <w:p>
            <w:pPr>
              <w:pStyle w:val="11"/>
              <w:ind w:left="0" w:firstLine="0"/>
            </w:pPr>
          </w:p>
        </w:tc>
        <w:tc>
          <w:tcPr>
            <w:tcW w:w="1617" w:type="dxa"/>
          </w:tcPr>
          <w:p>
            <w:pPr>
              <w:pStyle w:val="11"/>
              <w:ind w:left="0" w:firstLine="0"/>
            </w:pPr>
          </w:p>
        </w:tc>
        <w:tc>
          <w:tcPr>
            <w:tcW w:w="1629" w:type="dxa"/>
          </w:tcPr>
          <w:p>
            <w:pPr>
              <w:pStyle w:val="11"/>
              <w:ind w:left="0" w:firstLine="0"/>
            </w:pPr>
          </w:p>
        </w:tc>
      </w:tr>
    </w:tbl>
    <w:p>
      <w:pPr>
        <w:pStyle w:val="11"/>
        <w:ind w:left="0" w:firstLine="0"/>
      </w:pPr>
    </w:p>
    <w:p>
      <w:pPr>
        <w:pStyle w:val="11"/>
        <w:ind w:left="0" w:firstLine="0"/>
      </w:pPr>
    </w:p>
    <w:p>
      <w:pPr>
        <w:pStyle w:val="11"/>
        <w:ind w:left="0" w:firstLine="0"/>
      </w:pPr>
      <w:r>
        <w:t xml:space="preserve">                                                              Информация </w:t>
      </w:r>
    </w:p>
    <w:p>
      <w:pPr>
        <w:pStyle w:val="11"/>
        <w:ind w:left="0" w:firstLine="0"/>
      </w:pPr>
      <w:r>
        <w:t xml:space="preserve">               </w:t>
      </w:r>
    </w:p>
    <w:p>
      <w:pPr>
        <w:pStyle w:val="11"/>
        <w:ind w:left="0" w:firstLine="0"/>
      </w:pPr>
      <w:r>
        <w:t xml:space="preserve"> В сутки с человека:</w:t>
      </w:r>
    </w:p>
    <w:p>
      <w:pPr>
        <w:pStyle w:val="11"/>
        <w:ind w:left="0" w:firstLine="0"/>
      </w:pPr>
      <w:r>
        <w:t xml:space="preserve">                      </w:t>
      </w:r>
    </w:p>
    <w:p>
      <w:pPr>
        <w:pStyle w:val="11"/>
        <w:ind w:left="0" w:firstLine="0"/>
      </w:pPr>
      <w:r>
        <w:t xml:space="preserve">                        4-х местный номер – 600 руб. с человека.</w:t>
      </w:r>
    </w:p>
    <w:p>
      <w:pPr>
        <w:pStyle w:val="11"/>
        <w:ind w:left="0" w:firstLine="0"/>
      </w:pPr>
      <w:r>
        <w:t xml:space="preserve">                        Столовая – 90 руб. завтрак, 180 руб. обед, 130 руб. ужин.</w:t>
      </w:r>
    </w:p>
    <w:p>
      <w:pPr>
        <w:pStyle w:val="11"/>
        <w:ind w:left="0" w:firstLine="0"/>
      </w:pPr>
      <w:r>
        <w:t xml:space="preserve">                        Если номер + столовая – 950 руб.</w:t>
      </w:r>
    </w:p>
    <w:p>
      <w:pPr>
        <w:pStyle w:val="11"/>
        <w:ind w:left="0" w:firstLine="0"/>
      </w:pPr>
    </w:p>
    <w:p>
      <w:pPr>
        <w:pStyle w:val="11"/>
        <w:ind w:left="0" w:firstLine="0"/>
      </w:pPr>
      <w:r>
        <w:t xml:space="preserve">                        Кроме столовой будет работать буфет.</w:t>
      </w:r>
    </w:p>
    <w:sectPr>
      <w:pgSz w:w="11906" w:h="16838"/>
      <w:pgMar w:top="1134" w:right="707" w:bottom="709" w:left="1701" w:header="0" w:footer="0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egoe UI">
    <w:panose1 w:val="020B0502040204020203"/>
    <w:charset w:val="CC"/>
    <w:family w:val="decorative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CC"/>
    <w:family w:val="decorative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AD"/>
    <w:rsid w:val="000157E9"/>
    <w:rsid w:val="00077176"/>
    <w:rsid w:val="002555ED"/>
    <w:rsid w:val="002A5F77"/>
    <w:rsid w:val="00593068"/>
    <w:rsid w:val="005A49EC"/>
    <w:rsid w:val="005A6231"/>
    <w:rsid w:val="006856DB"/>
    <w:rsid w:val="00761584"/>
    <w:rsid w:val="007B32DB"/>
    <w:rsid w:val="007D137A"/>
    <w:rsid w:val="007D1EF6"/>
    <w:rsid w:val="008A1C4E"/>
    <w:rsid w:val="0090271D"/>
    <w:rsid w:val="00A27597"/>
    <w:rsid w:val="00A83F6E"/>
    <w:rsid w:val="00B06BAD"/>
    <w:rsid w:val="00B1394E"/>
    <w:rsid w:val="00B3230E"/>
    <w:rsid w:val="00B66545"/>
    <w:rsid w:val="00BA3FCB"/>
    <w:rsid w:val="00CC0BCC"/>
    <w:rsid w:val="00D2148A"/>
    <w:rsid w:val="00DA70D2"/>
    <w:rsid w:val="00DA7A51"/>
    <w:rsid w:val="00F1045B"/>
    <w:rsid w:val="00F26B45"/>
    <w:rsid w:val="00F67E11"/>
    <w:rsid w:val="14466A86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name="Body Text Indent 2"/>
    <w:lsdException w:qFormat="1" w:unhideWhenUsed="0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99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qFormat/>
    <w:uiPriority w:val="99"/>
    <w:pPr>
      <w:keepNext/>
      <w:outlineLvl w:val="2"/>
    </w:pPr>
    <w:rPr>
      <w:sz w:val="28"/>
      <w:szCs w:val="28"/>
    </w:rPr>
  </w:style>
  <w:style w:type="character" w:default="1" w:styleId="15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Body Text Indent 3"/>
    <w:basedOn w:val="1"/>
    <w:link w:val="24"/>
    <w:semiHidden/>
    <w:qFormat/>
    <w:uiPriority w:val="99"/>
    <w:pPr>
      <w:ind w:left="360"/>
      <w:jc w:val="center"/>
    </w:pPr>
    <w:rPr>
      <w:sz w:val="32"/>
      <w:szCs w:val="32"/>
    </w:rPr>
  </w:style>
  <w:style w:type="paragraph" w:styleId="7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uiPriority w:val="0"/>
    <w:pPr>
      <w:spacing w:after="140" w:line="288" w:lineRule="auto"/>
    </w:pPr>
  </w:style>
  <w:style w:type="paragraph" w:styleId="9">
    <w:name w:val="index heading"/>
    <w:basedOn w:val="1"/>
    <w:next w:val="10"/>
    <w:uiPriority w:val="0"/>
    <w:pPr>
      <w:suppressLineNumbers/>
    </w:pPr>
    <w:rPr>
      <w:rFonts w:cs="Arial"/>
    </w:rPr>
  </w:style>
  <w:style w:type="paragraph" w:styleId="10">
    <w:name w:val="index 1"/>
    <w:basedOn w:val="1"/>
    <w:next w:val="1"/>
    <w:unhideWhenUsed/>
    <w:uiPriority w:val="99"/>
  </w:style>
  <w:style w:type="paragraph" w:styleId="11">
    <w:name w:val="Body Text Indent"/>
    <w:basedOn w:val="1"/>
    <w:semiHidden/>
    <w:qFormat/>
    <w:uiPriority w:val="99"/>
    <w:pPr>
      <w:ind w:left="360" w:hanging="360"/>
    </w:pPr>
  </w:style>
  <w:style w:type="paragraph" w:styleId="12">
    <w:name w:val="Title"/>
    <w:basedOn w:val="1"/>
    <w:uiPriority w:val="0"/>
    <w:pPr>
      <w:suppressLineNumbers/>
      <w:spacing w:before="120" w:after="120"/>
    </w:pPr>
    <w:rPr>
      <w:rFonts w:cs="Arial"/>
      <w:i/>
      <w:iCs/>
    </w:rPr>
  </w:style>
  <w:style w:type="paragraph" w:styleId="13">
    <w:name w:val="List"/>
    <w:basedOn w:val="8"/>
    <w:uiPriority w:val="0"/>
    <w:rPr>
      <w:rFonts w:cs="Arial"/>
    </w:rPr>
  </w:style>
  <w:style w:type="paragraph" w:styleId="14">
    <w:name w:val="Body Text Indent 2"/>
    <w:basedOn w:val="1"/>
    <w:link w:val="23"/>
    <w:semiHidden/>
    <w:uiPriority w:val="99"/>
    <w:pPr>
      <w:ind w:left="360"/>
    </w:pPr>
    <w:rPr>
      <w:sz w:val="28"/>
      <w:szCs w:val="28"/>
    </w:rPr>
  </w:style>
  <w:style w:type="character" w:styleId="16">
    <w:name w:val="page number"/>
    <w:basedOn w:val="15"/>
    <w:qFormat/>
    <w:uiPriority w:val="0"/>
  </w:style>
  <w:style w:type="table" w:styleId="18">
    <w:name w:val="Table Grid"/>
    <w:basedOn w:val="17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15"/>
    <w:link w:val="2"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15"/>
    <w:semiHidden/>
    <w:locked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3 Знак"/>
    <w:basedOn w:val="15"/>
    <w:semiHidden/>
    <w:locked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22">
    <w:name w:val="Основной текст с отступом Знак"/>
    <w:basedOn w:val="15"/>
    <w:semiHidden/>
    <w:locked/>
    <w:uiPriority w:val="99"/>
    <w:rPr>
      <w:sz w:val="24"/>
      <w:szCs w:val="24"/>
    </w:rPr>
  </w:style>
  <w:style w:type="character" w:customStyle="1" w:styleId="23">
    <w:name w:val="Основной текст с отступом 2 Знак"/>
    <w:basedOn w:val="15"/>
    <w:link w:val="14"/>
    <w:semiHidden/>
    <w:locked/>
    <w:uiPriority w:val="99"/>
    <w:rPr>
      <w:sz w:val="24"/>
      <w:szCs w:val="24"/>
    </w:rPr>
  </w:style>
  <w:style w:type="character" w:customStyle="1" w:styleId="24">
    <w:name w:val="Основной текст с отступом 3 Знак"/>
    <w:basedOn w:val="15"/>
    <w:link w:val="6"/>
    <w:semiHidden/>
    <w:locked/>
    <w:uiPriority w:val="99"/>
    <w:rPr>
      <w:sz w:val="16"/>
      <w:szCs w:val="16"/>
    </w:rPr>
  </w:style>
  <w:style w:type="character" w:customStyle="1" w:styleId="25">
    <w:name w:val="Интернет-ссылка"/>
    <w:basedOn w:val="15"/>
    <w:uiPriority w:val="99"/>
    <w:rPr>
      <w:color w:val="0000FF"/>
      <w:u w:val="single"/>
    </w:rPr>
  </w:style>
  <w:style w:type="character" w:customStyle="1" w:styleId="26">
    <w:name w:val="Текст выноски Знак"/>
    <w:basedOn w:val="15"/>
    <w:semiHidden/>
    <w:locked/>
    <w:uiPriority w:val="99"/>
    <w:rPr>
      <w:rFonts w:ascii="Segoe UI" w:hAnsi="Segoe UI" w:cs="Segoe UI"/>
      <w:sz w:val="18"/>
      <w:szCs w:val="18"/>
    </w:rPr>
  </w:style>
  <w:style w:type="character" w:customStyle="1" w:styleId="27">
    <w:name w:val="ListLabel 1"/>
    <w:uiPriority w:val="0"/>
    <w:rPr>
      <w:rFonts w:eastAsia="Times New Roman"/>
    </w:rPr>
  </w:style>
  <w:style w:type="character" w:customStyle="1" w:styleId="28">
    <w:name w:val="ListLabel 2"/>
    <w:uiPriority w:val="0"/>
    <w:rPr>
      <w:rFonts w:cs="Courier New"/>
    </w:rPr>
  </w:style>
  <w:style w:type="character" w:customStyle="1" w:styleId="29">
    <w:name w:val="ListLabel 3"/>
    <w:uiPriority w:val="0"/>
    <w:rPr>
      <w:rFonts w:cs="Wingdings"/>
    </w:rPr>
  </w:style>
  <w:style w:type="character" w:customStyle="1" w:styleId="30">
    <w:name w:val="ListLabel 4"/>
    <w:qFormat/>
    <w:uiPriority w:val="0"/>
    <w:rPr>
      <w:rFonts w:cs="Symbol"/>
    </w:rPr>
  </w:style>
  <w:style w:type="character" w:customStyle="1" w:styleId="31">
    <w:name w:val="ListLabel 5"/>
    <w:uiPriority w:val="0"/>
    <w:rPr>
      <w:rFonts w:cs="Times New Roman"/>
    </w:rPr>
  </w:style>
  <w:style w:type="character" w:customStyle="1" w:styleId="32">
    <w:name w:val="ListLabel 6"/>
    <w:uiPriority w:val="0"/>
    <w:rPr>
      <w:rFonts w:cs="Times New Roman"/>
    </w:rPr>
  </w:style>
  <w:style w:type="character" w:customStyle="1" w:styleId="33">
    <w:name w:val="ListLabel 7"/>
    <w:qFormat/>
    <w:uiPriority w:val="0"/>
    <w:rPr>
      <w:rFonts w:cs="Times New Roman"/>
    </w:rPr>
  </w:style>
  <w:style w:type="paragraph" w:customStyle="1" w:styleId="34">
    <w:name w:val="Заголовок"/>
    <w:basedOn w:val="1"/>
    <w:next w:val="8"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5">
    <w:name w:val="List Paragraph"/>
    <w:basedOn w:val="1"/>
    <w:qFormat/>
    <w:uiPriority w:val="99"/>
    <w:pPr>
      <w:ind w:left="720"/>
    </w:pPr>
    <w:rPr>
      <w:sz w:val="20"/>
      <w:szCs w:val="20"/>
    </w:rPr>
  </w:style>
  <w:style w:type="paragraph" w:customStyle="1" w:styleId="36">
    <w:name w:val="Содержимое врезки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1536</Words>
  <Characters>8760</Characters>
  <Lines>73</Lines>
  <Paragraphs>20</Paragraphs>
  <TotalTime>0</TotalTime>
  <ScaleCrop>false</ScaleCrop>
  <LinksUpToDate>false</LinksUpToDate>
  <CharactersWithSpaces>10276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2017-04-05T13:21:00Z</dcterms:created>
  <dc:creator>Дом</dc:creator>
  <cp:lastModifiedBy>user</cp:lastModifiedBy>
  <cp:lastPrinted>2017-04-05T13:20:00Z</cp:lastPrinted>
  <dcterms:modified xsi:type="dcterms:W3CDTF">2017-04-18T13:23:05Z</dcterms:modified>
  <dc:title>«УТВЕРЖДАЮ»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